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1"/>
        <w:gridCol w:w="100"/>
        <w:gridCol w:w="9165"/>
      </w:tblGrid>
      <w:tr w:rsidR="00472520" w:rsidTr="006F5C08">
        <w:trPr>
          <w:trHeight w:val="655"/>
        </w:trPr>
        <w:tc>
          <w:tcPr>
            <w:tcW w:w="1194" w:type="dxa"/>
          </w:tcPr>
          <w:p w:rsidR="00C20991" w:rsidRDefault="00472520" w:rsidP="00472520">
            <w:r>
              <w:rPr>
                <w:noProof/>
                <w:lang w:eastAsia="fr-FR"/>
              </w:rPr>
              <w:drawing>
                <wp:inline distT="0" distB="0" distL="0" distR="0" wp14:anchorId="63CDCD7F" wp14:editId="6951720D">
                  <wp:extent cx="714375" cy="533482"/>
                  <wp:effectExtent l="0" t="0" r="0" b="0"/>
                  <wp:docPr id="6" name="Image 6" descr="RÃ©sultat de recherche d'images pour &quot;jeu de sociÃ©tÃ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jeu de sociÃ©tÃ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928" cy="55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4FE3">
              <w:t xml:space="preserve">  </w:t>
            </w:r>
          </w:p>
        </w:tc>
        <w:tc>
          <w:tcPr>
            <w:tcW w:w="9262" w:type="dxa"/>
            <w:gridSpan w:val="2"/>
          </w:tcPr>
          <w:p w:rsidR="00C20991" w:rsidRPr="003D631B" w:rsidRDefault="00E96397">
            <w:pPr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6. Jouons à des jeux de société</w:t>
            </w:r>
          </w:p>
          <w:p w:rsidR="00C20991" w:rsidRDefault="00C20991"/>
        </w:tc>
      </w:tr>
      <w:tr w:rsidR="00472520" w:rsidTr="006F5C08">
        <w:trPr>
          <w:trHeight w:val="863"/>
        </w:trPr>
        <w:tc>
          <w:tcPr>
            <w:tcW w:w="1271" w:type="dxa"/>
            <w:gridSpan w:val="2"/>
            <w:shd w:val="clear" w:color="auto" w:fill="FBE4D5" w:themeFill="accent2" w:themeFillTint="33"/>
          </w:tcPr>
          <w:p w:rsidR="00C20991" w:rsidRDefault="00472520">
            <w:pPr>
              <w:rPr>
                <w:b/>
              </w:rPr>
            </w:pPr>
            <w:proofErr w:type="gramStart"/>
            <w:r w:rsidRPr="00472520">
              <w:rPr>
                <w:b/>
              </w:rPr>
              <w:t xml:space="preserve">Domaine  </w:t>
            </w:r>
            <w:r w:rsidR="003D631B" w:rsidRPr="00472520">
              <w:rPr>
                <w:b/>
              </w:rPr>
              <w:t>4</w:t>
            </w:r>
            <w:proofErr w:type="gramEnd"/>
          </w:p>
          <w:p w:rsidR="005F30E4" w:rsidRDefault="005F30E4">
            <w:pPr>
              <w:rPr>
                <w:b/>
              </w:rPr>
            </w:pPr>
          </w:p>
          <w:p w:rsidR="005F30E4" w:rsidRPr="00472520" w:rsidRDefault="005F30E4">
            <w:pPr>
              <w:rPr>
                <w:b/>
              </w:rPr>
            </w:pPr>
            <w:r>
              <w:rPr>
                <w:b/>
              </w:rPr>
              <w:t>Domaine 1</w:t>
            </w:r>
          </w:p>
          <w:p w:rsidR="00C20991" w:rsidRPr="003D631B" w:rsidRDefault="00C20991">
            <w:pPr>
              <w:rPr>
                <w:b/>
                <w:sz w:val="24"/>
              </w:rPr>
            </w:pPr>
          </w:p>
        </w:tc>
        <w:tc>
          <w:tcPr>
            <w:tcW w:w="9185" w:type="dxa"/>
            <w:shd w:val="clear" w:color="auto" w:fill="FBE4D5" w:themeFill="accent2" w:themeFillTint="33"/>
          </w:tcPr>
          <w:p w:rsidR="00C20991" w:rsidRDefault="003D631B">
            <w:pPr>
              <w:rPr>
                <w:b/>
                <w:sz w:val="24"/>
              </w:rPr>
            </w:pPr>
            <w:r w:rsidRPr="003D631B">
              <w:rPr>
                <w:b/>
                <w:sz w:val="24"/>
              </w:rPr>
              <w:t xml:space="preserve">Construire </w:t>
            </w:r>
            <w:proofErr w:type="gramStart"/>
            <w:r w:rsidRPr="003D631B">
              <w:rPr>
                <w:b/>
                <w:sz w:val="24"/>
              </w:rPr>
              <w:t>le premiers outils</w:t>
            </w:r>
            <w:proofErr w:type="gramEnd"/>
            <w:r w:rsidRPr="003D631B">
              <w:rPr>
                <w:b/>
                <w:sz w:val="24"/>
              </w:rPr>
              <w:t xml:space="preserve"> pour structurer sa pensée.</w:t>
            </w:r>
          </w:p>
          <w:p w:rsidR="005F30E4" w:rsidRDefault="005F30E4">
            <w:pPr>
              <w:rPr>
                <w:b/>
                <w:sz w:val="24"/>
              </w:rPr>
            </w:pPr>
          </w:p>
          <w:p w:rsidR="005F30E4" w:rsidRPr="003D631B" w:rsidRDefault="005F30E4">
            <w:pPr>
              <w:rPr>
                <w:b/>
                <w:sz w:val="24"/>
              </w:rPr>
            </w:pPr>
            <w:r w:rsidRPr="005F30E4">
              <w:rPr>
                <w:b/>
                <w:sz w:val="24"/>
              </w:rPr>
              <w:t>Mobiliser le langage dans toutes ses dimensions</w:t>
            </w:r>
            <w:r>
              <w:rPr>
                <w:b/>
                <w:sz w:val="24"/>
              </w:rPr>
              <w:t>.</w:t>
            </w:r>
          </w:p>
        </w:tc>
      </w:tr>
      <w:tr w:rsidR="00472520" w:rsidTr="006F5C08">
        <w:trPr>
          <w:trHeight w:val="789"/>
        </w:trPr>
        <w:tc>
          <w:tcPr>
            <w:tcW w:w="1194" w:type="dxa"/>
          </w:tcPr>
          <w:p w:rsidR="003D631B" w:rsidRDefault="003D631B" w:rsidP="003D631B">
            <w:r>
              <w:t>Objectifs :</w:t>
            </w:r>
          </w:p>
          <w:p w:rsidR="003D631B" w:rsidRDefault="003D631B"/>
          <w:p w:rsidR="00C20991" w:rsidRDefault="00C20991"/>
        </w:tc>
        <w:tc>
          <w:tcPr>
            <w:tcW w:w="9262" w:type="dxa"/>
            <w:gridSpan w:val="2"/>
          </w:tcPr>
          <w:p w:rsidR="003D631B" w:rsidRDefault="00E96397">
            <w:r>
              <w:t xml:space="preserve">Vivre des situations mathématiques </w:t>
            </w:r>
            <w:r w:rsidR="00472520">
              <w:t>et phonologiques</w:t>
            </w:r>
            <w:r>
              <w:t xml:space="preserve"> en jouant.</w:t>
            </w:r>
          </w:p>
          <w:p w:rsidR="00E96397" w:rsidRDefault="00E96397">
            <w:r>
              <w:t>Con</w:t>
            </w:r>
            <w:r w:rsidR="00472520">
              <w:t>naître et</w:t>
            </w:r>
            <w:bookmarkStart w:id="0" w:name="_GoBack"/>
            <w:bookmarkEnd w:id="0"/>
            <w:r w:rsidR="00472520">
              <w:t xml:space="preserve"> respecter des règles de jeux.</w:t>
            </w:r>
          </w:p>
        </w:tc>
      </w:tr>
      <w:tr w:rsidR="00472520" w:rsidTr="006F5C08">
        <w:trPr>
          <w:trHeight w:val="267"/>
        </w:trPr>
        <w:tc>
          <w:tcPr>
            <w:tcW w:w="1194" w:type="dxa"/>
            <w:vMerge w:val="restart"/>
          </w:tcPr>
          <w:p w:rsidR="00137602" w:rsidRDefault="00137602"/>
        </w:tc>
        <w:tc>
          <w:tcPr>
            <w:tcW w:w="9262" w:type="dxa"/>
            <w:gridSpan w:val="2"/>
            <w:shd w:val="clear" w:color="auto" w:fill="E7E6E6" w:themeFill="background2"/>
          </w:tcPr>
          <w:p w:rsidR="00E96397" w:rsidRDefault="005F30E4" w:rsidP="005F30E4">
            <w:pPr>
              <w:jc w:val="center"/>
              <w:rPr>
                <w:b/>
                <w:color w:val="1F4E79" w:themeColor="accent1" w:themeShade="80"/>
                <w:sz w:val="32"/>
              </w:rPr>
            </w:pPr>
            <w:proofErr w:type="spellStart"/>
            <w:r w:rsidRPr="005F30E4">
              <w:rPr>
                <w:b/>
                <w:color w:val="1F4E79" w:themeColor="accent1" w:themeShade="80"/>
                <w:sz w:val="32"/>
              </w:rPr>
              <w:t>Mémory</w:t>
            </w:r>
            <w:proofErr w:type="spellEnd"/>
            <w:r w:rsidRPr="005F30E4">
              <w:rPr>
                <w:b/>
                <w:color w:val="1F4E79" w:themeColor="accent1" w:themeShade="80"/>
                <w:sz w:val="32"/>
              </w:rPr>
              <w:t xml:space="preserve"> et jeu de Paires</w:t>
            </w:r>
          </w:p>
          <w:p w:rsidR="005F30E4" w:rsidRPr="005F30E4" w:rsidRDefault="00F30034" w:rsidP="00F30034">
            <w:pPr>
              <w:jc w:val="center"/>
              <w:rPr>
                <w:b/>
                <w:color w:val="1F4E79" w:themeColor="accent1" w:themeShade="80"/>
                <w:sz w:val="32"/>
              </w:rPr>
            </w:pPr>
            <w:r w:rsidRPr="00F30034">
              <w:rPr>
                <w:b/>
                <w:noProof/>
                <w:color w:val="1F4E79" w:themeColor="accent1" w:themeShade="80"/>
                <w:sz w:val="32"/>
                <w:lang w:eastAsia="fr-FR"/>
              </w:rPr>
              <w:drawing>
                <wp:inline distT="0" distB="0" distL="0" distR="0">
                  <wp:extent cx="6610350" cy="4660265"/>
                  <wp:effectExtent l="0" t="0" r="0" b="6985"/>
                  <wp:docPr id="7" name="Image 7" descr="C:\Users\moana\Pictures\Captud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ana\Pictures\Captud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466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397" w:rsidRDefault="005F30E4" w:rsidP="00137602">
            <w:r w:rsidRPr="005F30E4">
              <w:t xml:space="preserve">Les deux jeux ont un but </w:t>
            </w:r>
            <w:proofErr w:type="gramStart"/>
            <w:r w:rsidRPr="005F30E4">
              <w:t>identique:</w:t>
            </w:r>
            <w:proofErr w:type="gramEnd"/>
            <w:r w:rsidRPr="005F30E4">
              <w:t xml:space="preserve">  Le jeu de paires crée une situation de communication au cours de laquelle l’élève est amené à employer des structures langagières complexes. « Je voudrais la petite fille avec une robe verte » « Pierre, donne-moi le deux avec des points » « Est-ce que je peux avoir un mot qui rime avec </w:t>
            </w:r>
            <w:proofErr w:type="gramStart"/>
            <w:r w:rsidRPr="005F30E4">
              <w:t>canari?</w:t>
            </w:r>
            <w:proofErr w:type="gramEnd"/>
            <w:r w:rsidRPr="005F30E4">
              <w:t> »</w:t>
            </w:r>
          </w:p>
          <w:p w:rsidR="00F30034" w:rsidRDefault="00F30034" w:rsidP="00137602"/>
        </w:tc>
      </w:tr>
      <w:tr w:rsidR="00472520" w:rsidTr="006F5C08">
        <w:trPr>
          <w:trHeight w:val="267"/>
        </w:trPr>
        <w:tc>
          <w:tcPr>
            <w:tcW w:w="1194" w:type="dxa"/>
            <w:vMerge/>
          </w:tcPr>
          <w:p w:rsidR="00137602" w:rsidRDefault="00137602"/>
        </w:tc>
        <w:tc>
          <w:tcPr>
            <w:tcW w:w="9262" w:type="dxa"/>
            <w:gridSpan w:val="2"/>
            <w:shd w:val="clear" w:color="auto" w:fill="DEEAF6" w:themeFill="accent1" w:themeFillTint="33"/>
          </w:tcPr>
          <w:p w:rsidR="00BC7360" w:rsidRDefault="00BC7360" w:rsidP="00BC7360">
            <w:pPr>
              <w:jc w:val="center"/>
              <w:rPr>
                <w:b/>
                <w:color w:val="2F5496" w:themeColor="accent5" w:themeShade="BF"/>
                <w:sz w:val="32"/>
              </w:rPr>
            </w:pPr>
            <w:r w:rsidRPr="00BC7360">
              <w:rPr>
                <w:b/>
                <w:color w:val="2F5496" w:themeColor="accent5" w:themeShade="BF"/>
                <w:sz w:val="32"/>
              </w:rPr>
              <w:t>Le Jeu de l’Oie</w:t>
            </w:r>
          </w:p>
          <w:p w:rsidR="00BC7360" w:rsidRDefault="00BC7360" w:rsidP="000603B0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DDDCC54" wp14:editId="50F4A275">
                  <wp:extent cx="5702045" cy="534670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2557" cy="535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520" w:rsidTr="006F5C08">
        <w:trPr>
          <w:trHeight w:val="267"/>
        </w:trPr>
        <w:tc>
          <w:tcPr>
            <w:tcW w:w="1194" w:type="dxa"/>
          </w:tcPr>
          <w:p w:rsidR="00B41F0F" w:rsidRDefault="00B41F0F"/>
        </w:tc>
        <w:tc>
          <w:tcPr>
            <w:tcW w:w="9262" w:type="dxa"/>
            <w:gridSpan w:val="2"/>
            <w:shd w:val="clear" w:color="auto" w:fill="FBE4D5" w:themeFill="accent2" w:themeFillTint="33"/>
          </w:tcPr>
          <w:p w:rsidR="00472520" w:rsidRDefault="00472520" w:rsidP="00BC7360">
            <w:pPr>
              <w:jc w:val="center"/>
              <w:rPr>
                <w:b/>
                <w:color w:val="2F5496" w:themeColor="accent5" w:themeShade="BF"/>
                <w:sz w:val="32"/>
              </w:rPr>
            </w:pPr>
          </w:p>
          <w:p w:rsidR="00B41F0F" w:rsidRDefault="00B41F0F" w:rsidP="00BC7360">
            <w:pPr>
              <w:jc w:val="center"/>
              <w:rPr>
                <w:b/>
                <w:color w:val="2F5496" w:themeColor="accent5" w:themeShade="BF"/>
                <w:sz w:val="32"/>
              </w:rPr>
            </w:pPr>
            <w:r w:rsidRPr="00B41F0F">
              <w:rPr>
                <w:b/>
                <w:noProof/>
                <w:color w:val="2F5496" w:themeColor="accent5" w:themeShade="BF"/>
                <w:sz w:val="32"/>
                <w:lang w:eastAsia="fr-FR"/>
              </w:rPr>
              <w:drawing>
                <wp:inline distT="0" distB="0" distL="0" distR="0">
                  <wp:extent cx="5590934" cy="4003738"/>
                  <wp:effectExtent l="0" t="0" r="0" b="0"/>
                  <wp:docPr id="4" name="Image 4" descr="C:\Users\moana\Pictures\jeu de l'o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ana\Pictures\jeu de l'o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785" cy="4058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F0F" w:rsidRDefault="00B41F0F" w:rsidP="00BC7360">
            <w:pPr>
              <w:jc w:val="center"/>
              <w:rPr>
                <w:b/>
                <w:color w:val="2F5496" w:themeColor="accent5" w:themeShade="BF"/>
                <w:sz w:val="32"/>
              </w:rPr>
            </w:pPr>
          </w:p>
          <w:p w:rsidR="00B41F0F" w:rsidRDefault="00B41F0F" w:rsidP="00BC7360">
            <w:pPr>
              <w:jc w:val="center"/>
              <w:rPr>
                <w:b/>
                <w:color w:val="2F5496" w:themeColor="accent5" w:themeShade="BF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236696" wp14:editId="60249A81">
                  <wp:extent cx="5545455" cy="3898667"/>
                  <wp:effectExtent l="0" t="0" r="0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5386" cy="391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30E4" w:rsidRDefault="005F30E4" w:rsidP="005F30E4">
            <w:pPr>
              <w:rPr>
                <w:b/>
                <w:color w:val="2F5496" w:themeColor="accent5" w:themeShade="BF"/>
                <w:sz w:val="32"/>
              </w:rPr>
            </w:pPr>
          </w:p>
          <w:p w:rsidR="005F30E4" w:rsidRDefault="005F30E4" w:rsidP="005F30E4">
            <w:pPr>
              <w:rPr>
                <w:b/>
                <w:color w:val="2F5496" w:themeColor="accent5" w:themeShade="BF"/>
                <w:sz w:val="32"/>
              </w:rPr>
            </w:pPr>
          </w:p>
        </w:tc>
      </w:tr>
    </w:tbl>
    <w:p w:rsidR="00B736F0" w:rsidRDefault="00B736F0"/>
    <w:sectPr w:rsidR="00B736F0" w:rsidSect="00C20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91"/>
    <w:rsid w:val="000603B0"/>
    <w:rsid w:val="00137602"/>
    <w:rsid w:val="003D631B"/>
    <w:rsid w:val="00472520"/>
    <w:rsid w:val="00501C4F"/>
    <w:rsid w:val="00514FE3"/>
    <w:rsid w:val="005F30E4"/>
    <w:rsid w:val="006F5C08"/>
    <w:rsid w:val="00951B37"/>
    <w:rsid w:val="00991D64"/>
    <w:rsid w:val="00AE7CAE"/>
    <w:rsid w:val="00B41F0F"/>
    <w:rsid w:val="00B736F0"/>
    <w:rsid w:val="00BC7360"/>
    <w:rsid w:val="00C20991"/>
    <w:rsid w:val="00E96397"/>
    <w:rsid w:val="00F30034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CA439-7B5E-4A0C-8FA1-96156A7F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paquier</dc:creator>
  <cp:keywords/>
  <dc:description/>
  <cp:lastModifiedBy>sabrina paquier</cp:lastModifiedBy>
  <cp:revision>6</cp:revision>
  <dcterms:created xsi:type="dcterms:W3CDTF">2018-11-12T22:57:00Z</dcterms:created>
  <dcterms:modified xsi:type="dcterms:W3CDTF">2018-11-21T00:34:00Z</dcterms:modified>
</cp:coreProperties>
</file>