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DC0BA9" w:rsidTr="00C20991">
        <w:tc>
          <w:tcPr>
            <w:tcW w:w="2122" w:type="dxa"/>
          </w:tcPr>
          <w:p w:rsidR="00C20991" w:rsidRDefault="00514FE3">
            <w:r>
              <w:t xml:space="preserve">   </w:t>
            </w:r>
            <w:r w:rsidR="00DC0BA9" w:rsidRPr="00DC0BA9">
              <w:rPr>
                <w:noProof/>
                <w:lang w:eastAsia="fr-FR"/>
              </w:rPr>
              <w:drawing>
                <wp:inline distT="0" distB="0" distL="0" distR="0">
                  <wp:extent cx="809625" cy="704850"/>
                  <wp:effectExtent l="0" t="0" r="9525" b="0"/>
                  <wp:docPr id="1" name="Image 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8334" w:type="dxa"/>
          </w:tcPr>
          <w:p w:rsidR="00C20991" w:rsidRDefault="00E74E79" w:rsidP="00E74E79">
            <w:pPr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4. Un objet à découvrir : Le moulin à légume</w:t>
            </w:r>
            <w:r w:rsidR="006E7250">
              <w:rPr>
                <w:b/>
                <w:color w:val="0070C0"/>
                <w:sz w:val="32"/>
              </w:rPr>
              <w:t>s</w:t>
            </w:r>
          </w:p>
          <w:p w:rsidR="00E74E79" w:rsidRPr="00E74E79" w:rsidRDefault="00E74E79" w:rsidP="00E74E79">
            <w:pPr>
              <w:rPr>
                <w:i/>
              </w:rPr>
            </w:pPr>
            <w:r w:rsidRPr="00E74E79">
              <w:rPr>
                <w:i/>
                <w:color w:val="0070C0"/>
                <w:sz w:val="24"/>
              </w:rPr>
              <w:t xml:space="preserve">Vous pourrez aussi proposer </w:t>
            </w:r>
            <w:r>
              <w:rPr>
                <w:i/>
                <w:color w:val="0070C0"/>
                <w:sz w:val="24"/>
              </w:rPr>
              <w:t>différents outils pour mesurer. Des objets par rapport à un thème</w:t>
            </w:r>
          </w:p>
        </w:tc>
      </w:tr>
      <w:tr w:rsidR="00DC0BA9" w:rsidTr="00501C4F">
        <w:tc>
          <w:tcPr>
            <w:tcW w:w="2122" w:type="dxa"/>
            <w:shd w:val="clear" w:color="auto" w:fill="FBE4D5" w:themeFill="accent2" w:themeFillTint="33"/>
          </w:tcPr>
          <w:p w:rsidR="00C20991" w:rsidRPr="003D631B" w:rsidRDefault="00E74E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Domaine 5</w:t>
            </w:r>
          </w:p>
          <w:p w:rsidR="00C20991" w:rsidRPr="003D631B" w:rsidRDefault="00C20991">
            <w:pPr>
              <w:rPr>
                <w:b/>
                <w:sz w:val="24"/>
              </w:rPr>
            </w:pPr>
          </w:p>
        </w:tc>
        <w:tc>
          <w:tcPr>
            <w:tcW w:w="8334" w:type="dxa"/>
            <w:shd w:val="clear" w:color="auto" w:fill="FBE4D5" w:themeFill="accent2" w:themeFillTint="33"/>
          </w:tcPr>
          <w:p w:rsidR="00C20991" w:rsidRPr="003D631B" w:rsidRDefault="00E74E79">
            <w:pPr>
              <w:rPr>
                <w:b/>
                <w:sz w:val="24"/>
              </w:rPr>
            </w:pPr>
            <w:r w:rsidRPr="00E74E79">
              <w:rPr>
                <w:b/>
                <w:sz w:val="24"/>
              </w:rPr>
              <w:t>Explorer le monde: explorer les objets, utiliser et fabriquer des objet</w:t>
            </w:r>
          </w:p>
        </w:tc>
      </w:tr>
      <w:tr w:rsidR="00DC0BA9" w:rsidTr="00C20991">
        <w:tc>
          <w:tcPr>
            <w:tcW w:w="2122" w:type="dxa"/>
          </w:tcPr>
          <w:p w:rsidR="003D631B" w:rsidRDefault="003D631B" w:rsidP="003D631B">
            <w:r>
              <w:t>Objectifs :</w:t>
            </w:r>
          </w:p>
          <w:p w:rsidR="003D631B" w:rsidRDefault="003D631B"/>
          <w:p w:rsidR="00C20991" w:rsidRDefault="00C20991"/>
        </w:tc>
        <w:tc>
          <w:tcPr>
            <w:tcW w:w="8334" w:type="dxa"/>
          </w:tcPr>
          <w:p w:rsidR="003D631B" w:rsidRDefault="00E74E79">
            <w:r w:rsidRPr="00E74E79">
              <w:t>Utiliser et savoir désigner des outils et des matériaux adaptés à une situation, à des actions techniques spécifiques: tourner, écraser, appuyer</w:t>
            </w:r>
          </w:p>
        </w:tc>
      </w:tr>
      <w:tr w:rsidR="00DC0BA9" w:rsidTr="00DC0BA9">
        <w:trPr>
          <w:trHeight w:val="1345"/>
        </w:trPr>
        <w:tc>
          <w:tcPr>
            <w:tcW w:w="2122" w:type="dxa"/>
            <w:vMerge w:val="restart"/>
          </w:tcPr>
          <w:p w:rsidR="00E74E79" w:rsidRDefault="00E74E79" w:rsidP="009B29E5">
            <w:r>
              <w:t>Activités</w:t>
            </w:r>
          </w:p>
        </w:tc>
        <w:tc>
          <w:tcPr>
            <w:tcW w:w="8334" w:type="dxa"/>
            <w:shd w:val="clear" w:color="auto" w:fill="E7E6E6" w:themeFill="background2"/>
          </w:tcPr>
          <w:p w:rsidR="00E74E79" w:rsidRDefault="00E74E79" w:rsidP="000603B0">
            <w:r w:rsidRPr="00E74E79">
              <w:t xml:space="preserve">Séance 1   </w:t>
            </w:r>
          </w:p>
          <w:p w:rsidR="00E74E79" w:rsidRDefault="00E74E79" w:rsidP="000603B0">
            <w:r w:rsidRPr="00E74E79">
              <w:t xml:space="preserve"> -   Observation de l’objet le reconstruire    </w:t>
            </w:r>
          </w:p>
          <w:p w:rsidR="00E74E79" w:rsidRDefault="00E74E79" w:rsidP="000603B0">
            <w:r w:rsidRPr="00E74E79">
              <w:t xml:space="preserve">-  Lexique des différentes parties de l’objet // les verbes d’action liés aux gestes   </w:t>
            </w:r>
          </w:p>
          <w:p w:rsidR="00E74E79" w:rsidRDefault="00E74E79" w:rsidP="000603B0">
            <w:r w:rsidRPr="00E74E79">
              <w:t xml:space="preserve"> -   A quoi cela peut servir ?    </w:t>
            </w:r>
          </w:p>
          <w:p w:rsidR="00E74E79" w:rsidRDefault="00E74E79" w:rsidP="000603B0">
            <w:r w:rsidRPr="00E74E79">
              <w:t xml:space="preserve">-  Des hypothèses, des essais avec différents matériaux (pouvoir anticiper) </w:t>
            </w:r>
            <w:r w:rsidRPr="00E74E79">
              <w:rPr>
                <w:rFonts w:ascii="Tahoma" w:hAnsi="Tahoma" w:cs="Tahoma"/>
              </w:rPr>
              <w:t> </w:t>
            </w:r>
            <w:r w:rsidRPr="00E74E79">
              <w:t xml:space="preserve"> Faire passer de la pâte à modeler, de la semoule, de l’eau </w:t>
            </w:r>
          </w:p>
          <w:p w:rsidR="00E74E79" w:rsidRDefault="00E74E79" w:rsidP="000603B0">
            <w:r w:rsidRPr="00E74E79">
              <w:t>→ Initiation à la démarche d’investigation</w:t>
            </w:r>
            <w:r>
              <w:t>.</w:t>
            </w:r>
          </w:p>
          <w:p w:rsidR="00E74E79" w:rsidRDefault="00E74E79" w:rsidP="000603B0">
            <w:r>
              <w:t>Essais d’utilisation avec des fruits.</w:t>
            </w:r>
          </w:p>
          <w:p w:rsidR="00E74E79" w:rsidRDefault="00E74E79" w:rsidP="000603B0"/>
          <w:p w:rsidR="00E74E79" w:rsidRDefault="00E74E79" w:rsidP="006E7250">
            <w:pPr>
              <w:pStyle w:val="Paragraphedeliste"/>
              <w:numPr>
                <w:ilvl w:val="0"/>
                <w:numId w:val="2"/>
              </w:numPr>
            </w:pPr>
            <w:r w:rsidRPr="00E74E79">
              <w:t>Dessiner l’objet</w:t>
            </w:r>
          </w:p>
          <w:p w:rsidR="00E74E79" w:rsidRDefault="00E74E79" w:rsidP="000603B0"/>
        </w:tc>
      </w:tr>
      <w:tr w:rsidR="00DC0BA9" w:rsidTr="00DC0BA9">
        <w:trPr>
          <w:trHeight w:val="1345"/>
        </w:trPr>
        <w:tc>
          <w:tcPr>
            <w:tcW w:w="2122" w:type="dxa"/>
            <w:vMerge/>
          </w:tcPr>
          <w:p w:rsidR="00E74E79" w:rsidRDefault="00E74E79" w:rsidP="009B29E5"/>
        </w:tc>
        <w:tc>
          <w:tcPr>
            <w:tcW w:w="8334" w:type="dxa"/>
            <w:shd w:val="clear" w:color="auto" w:fill="DEEAF6" w:themeFill="accent1" w:themeFillTint="33"/>
          </w:tcPr>
          <w:p w:rsidR="00E74E79" w:rsidRDefault="00E74E79" w:rsidP="000603B0">
            <w:r w:rsidRPr="00E74E79">
              <w:t xml:space="preserve">Séance 2    </w:t>
            </w:r>
          </w:p>
          <w:p w:rsidR="00E74E79" w:rsidRDefault="00E74E79" w:rsidP="000603B0">
            <w:r w:rsidRPr="00E74E79">
              <w:t xml:space="preserve">-   Comment faire de la purée ? </w:t>
            </w:r>
            <w:r>
              <w:t>Emission d’hypothèses.</w:t>
            </w:r>
          </w:p>
          <w:p w:rsidR="00E74E79" w:rsidRDefault="00E74E79" w:rsidP="000603B0">
            <w:r w:rsidRPr="00E74E79">
              <w:t>-  </w:t>
            </w:r>
            <w:r>
              <w:t>Expérimenter différents outils (fourchette, mains, presse purée…)</w:t>
            </w:r>
            <w:r w:rsidRPr="00E74E79">
              <w:t xml:space="preserve">  </w:t>
            </w:r>
          </w:p>
          <w:p w:rsidR="00E74E79" w:rsidRDefault="00E74E79" w:rsidP="00E74E79">
            <w:r w:rsidRPr="00E74E79">
              <w:t xml:space="preserve">-  Observation des changements d’états de la pomme de terre </w:t>
            </w:r>
            <w:r>
              <w:t>(</w:t>
            </w:r>
            <w:r w:rsidRPr="00E74E79">
              <w:t>GS</w:t>
            </w:r>
            <w:r>
              <w:t>)</w:t>
            </w:r>
            <w:r w:rsidRPr="00E74E79">
              <w:t xml:space="preserve"> </w:t>
            </w:r>
          </w:p>
          <w:p w:rsidR="00E74E79" w:rsidRDefault="00E74E79" w:rsidP="00E74E79"/>
          <w:p w:rsidR="00E74E79" w:rsidRDefault="00E74E79" w:rsidP="00E74E79">
            <w:pPr>
              <w:pStyle w:val="Paragraphedeliste"/>
              <w:numPr>
                <w:ilvl w:val="0"/>
                <w:numId w:val="1"/>
              </w:numPr>
            </w:pPr>
            <w:r w:rsidRPr="00E74E79">
              <w:t>Dessiner les différents éléments de l’objet et écrire leur nom</w:t>
            </w:r>
            <w:r w:rsidRPr="00E74E79">
              <w:rPr>
                <w:rFonts w:ascii="Tahoma" w:hAnsi="Tahoma" w:cs="Tahoma"/>
              </w:rPr>
              <w:t> </w:t>
            </w:r>
            <w:r w:rsidRPr="00E74E79">
              <w:t xml:space="preserve"> Graphisme travailler le rond PS et les combinaisons de ronds MS GS en inventant des graphismes nouveaux / Alimenter le répertoire graphique de la classe</w:t>
            </w:r>
          </w:p>
          <w:p w:rsidR="00E74E79" w:rsidRPr="00E74E79" w:rsidRDefault="00E74E79" w:rsidP="00E74E79"/>
        </w:tc>
      </w:tr>
      <w:tr w:rsidR="00DC0BA9" w:rsidTr="00DC0BA9">
        <w:trPr>
          <w:trHeight w:val="1345"/>
        </w:trPr>
        <w:tc>
          <w:tcPr>
            <w:tcW w:w="2122" w:type="dxa"/>
            <w:vMerge/>
          </w:tcPr>
          <w:p w:rsidR="00E74E79" w:rsidRDefault="00E74E79" w:rsidP="009B29E5"/>
        </w:tc>
        <w:tc>
          <w:tcPr>
            <w:tcW w:w="8334" w:type="dxa"/>
            <w:shd w:val="clear" w:color="auto" w:fill="FFF2CC" w:themeFill="accent4" w:themeFillTint="33"/>
          </w:tcPr>
          <w:p w:rsidR="00E74E79" w:rsidRDefault="00E74E79" w:rsidP="000603B0">
            <w:r w:rsidRPr="00E74E79">
              <w:t xml:space="preserve">Séance 3 </w:t>
            </w:r>
          </w:p>
          <w:p w:rsidR="006E7250" w:rsidRDefault="00E74E79" w:rsidP="000603B0">
            <w:r w:rsidRPr="00E74E79">
              <w:t xml:space="preserve"> -  Expérimenter d’autres objets à manivelle, outils adaptés à l’écrasement de matières molle</w:t>
            </w:r>
          </w:p>
          <w:p w:rsidR="006E7250" w:rsidRDefault="00685962" w:rsidP="00685962">
            <w:r>
              <w:t xml:space="preserve">-  </w:t>
            </w:r>
            <w:r w:rsidR="006E7250">
              <w:t>Détourner l’objet en Arts visuels</w:t>
            </w:r>
          </w:p>
          <w:p w:rsidR="006E7250" w:rsidRPr="00E74E79" w:rsidRDefault="006E7250" w:rsidP="000603B0">
            <w:r w:rsidRPr="006E7250">
              <w:t>Utiliser les différents éléments pour inventer autre chose. Prise de photos Mise en page avec l’outil numérique</w:t>
            </w:r>
          </w:p>
        </w:tc>
      </w:tr>
      <w:tr w:rsidR="00DC0BA9" w:rsidTr="009B29E5">
        <w:trPr>
          <w:trHeight w:val="1345"/>
        </w:trPr>
        <w:tc>
          <w:tcPr>
            <w:tcW w:w="2122" w:type="dxa"/>
            <w:tcBorders>
              <w:bottom w:val="single" w:sz="4" w:space="0" w:color="auto"/>
            </w:tcBorders>
          </w:tcPr>
          <w:p w:rsidR="006E7250" w:rsidRDefault="006E7250" w:rsidP="009B29E5">
            <w:r>
              <w:t>Référence artistique proposée</w:t>
            </w:r>
            <w:bookmarkStart w:id="0" w:name="_GoBack"/>
            <w:bookmarkEnd w:id="0"/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6E7250" w:rsidRDefault="006E7250" w:rsidP="000603B0">
            <w:r w:rsidRPr="006E7250">
              <w:t xml:space="preserve">Gilbert </w:t>
            </w:r>
            <w:proofErr w:type="spellStart"/>
            <w:r w:rsidRPr="006E7250">
              <w:t>legrand</w:t>
            </w:r>
            <w:proofErr w:type="spellEnd"/>
            <w:r w:rsidRPr="006E7250">
              <w:t xml:space="preserve"> , artiste sculpteur </w:t>
            </w:r>
            <w:hyperlink r:id="rId6" w:history="1">
              <w:r w:rsidR="00C313AC" w:rsidRPr="00755FC0">
                <w:rPr>
                  <w:rStyle w:val="Lienhypertexte"/>
                </w:rPr>
                <w:t>http://www.pixelonomics.com/decorate-home-transform-daily-use-items</w:t>
              </w:r>
            </w:hyperlink>
          </w:p>
          <w:p w:rsidR="00C313AC" w:rsidRDefault="00C313AC" w:rsidP="000603B0"/>
          <w:p w:rsidR="00C313AC" w:rsidRPr="00E74E79" w:rsidRDefault="00C313AC" w:rsidP="000603B0">
            <w:r w:rsidRPr="00C313AC">
              <w:rPr>
                <w:noProof/>
                <w:lang w:eastAsia="fr-FR"/>
              </w:rPr>
              <w:drawing>
                <wp:inline distT="0" distB="0" distL="0" distR="0">
                  <wp:extent cx="1669770" cy="1178606"/>
                  <wp:effectExtent l="0" t="0" r="6985" b="2540"/>
                  <wp:docPr id="2" name="Image 2" descr="C:\Users\moana\Pictures\1a6cd98f4c8792bc5cf3ebd1d1834115--legrand-everyday-objec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ana\Pictures\1a6cd98f4c8792bc5cf3ebd1d1834115--legrand-everyday-objec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853" cy="118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C313AC">
              <w:rPr>
                <w:noProof/>
                <w:lang w:eastAsia="fr-FR"/>
              </w:rPr>
              <w:drawing>
                <wp:inline distT="0" distB="0" distL="0" distR="0">
                  <wp:extent cx="1729648" cy="1111496"/>
                  <wp:effectExtent l="0" t="0" r="4445" b="0"/>
                  <wp:docPr id="3" name="Image 3" descr="C:\Users\moana\Pictures\900552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ana\Pictures\900552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27" cy="114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6F0" w:rsidRDefault="006E7250">
      <w:r>
        <w:t xml:space="preserve"> </w:t>
      </w:r>
    </w:p>
    <w:sectPr w:rsidR="00B736F0" w:rsidSect="00C2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1EED"/>
    <w:multiLevelType w:val="hybridMultilevel"/>
    <w:tmpl w:val="2C46E08E"/>
    <w:lvl w:ilvl="0" w:tplc="9A588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77CF"/>
    <w:multiLevelType w:val="hybridMultilevel"/>
    <w:tmpl w:val="573401BE"/>
    <w:lvl w:ilvl="0" w:tplc="28AC9F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1"/>
    <w:rsid w:val="000603B0"/>
    <w:rsid w:val="00137602"/>
    <w:rsid w:val="003D631B"/>
    <w:rsid w:val="00501C4F"/>
    <w:rsid w:val="00514FE3"/>
    <w:rsid w:val="00685962"/>
    <w:rsid w:val="006D5ED9"/>
    <w:rsid w:val="006E7250"/>
    <w:rsid w:val="00951B37"/>
    <w:rsid w:val="00B736F0"/>
    <w:rsid w:val="00C20991"/>
    <w:rsid w:val="00C313AC"/>
    <w:rsid w:val="00DC0BA9"/>
    <w:rsid w:val="00E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B35"/>
  <w15:chartTrackingRefBased/>
  <w15:docId w15:val="{7A3CA439-7B5E-4A0C-8FA1-96156A7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4E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1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xelonomics.com/decorate-home-transform-daily-use-item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paquier</dc:creator>
  <cp:keywords/>
  <dc:description/>
  <cp:lastModifiedBy>sabrina paquier</cp:lastModifiedBy>
  <cp:revision>6</cp:revision>
  <dcterms:created xsi:type="dcterms:W3CDTF">2018-10-26T21:53:00Z</dcterms:created>
  <dcterms:modified xsi:type="dcterms:W3CDTF">2018-11-16T02:06:00Z</dcterms:modified>
</cp:coreProperties>
</file>