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2FD5" w14:textId="77777777" w:rsidR="005F2B26" w:rsidRPr="00A96344" w:rsidRDefault="00F427A8">
      <w:pPr>
        <w:pStyle w:val="Titre"/>
        <w:rPr>
          <w:bCs w:val="0"/>
        </w:rPr>
      </w:pPr>
      <w:r w:rsidRPr="00A96344">
        <w:rPr>
          <w:bCs w:val="0"/>
        </w:rPr>
        <w:t>GRILLE D’ANALYSE D’UN ALBUM</w:t>
      </w:r>
    </w:p>
    <w:p w14:paraId="75A6D0CC" w14:textId="77777777" w:rsidR="005A633F" w:rsidRPr="00B218F2" w:rsidRDefault="005A633F" w:rsidP="00A96344">
      <w:pPr>
        <w:pStyle w:val="Titre"/>
        <w:jc w:val="left"/>
        <w:rPr>
          <w:b w:val="0"/>
          <w:bCs w:val="0"/>
          <w:sz w:val="16"/>
          <w:szCs w:val="16"/>
          <w:u w:val="none"/>
        </w:rPr>
      </w:pPr>
    </w:p>
    <w:p w14:paraId="1BA51AD2" w14:textId="44A24F9A" w:rsidR="00342B0A" w:rsidRPr="00B218F2" w:rsidRDefault="008529B0" w:rsidP="00A96344">
      <w:pPr>
        <w:pStyle w:val="Titre"/>
        <w:jc w:val="left"/>
        <w:rPr>
          <w:b w:val="0"/>
          <w:bCs w:val="0"/>
          <w:sz w:val="24"/>
          <w:u w:val="none"/>
        </w:rPr>
      </w:pPr>
      <w:r w:rsidRPr="00A21D5F">
        <w:rPr>
          <w:sz w:val="24"/>
          <w:u w:val="none"/>
        </w:rPr>
        <w:t>Titre de l’album :</w:t>
      </w:r>
      <w:r w:rsidRPr="00B218F2">
        <w:rPr>
          <w:b w:val="0"/>
          <w:bCs w:val="0"/>
          <w:sz w:val="24"/>
          <w:u w:val="none"/>
        </w:rPr>
        <w:t xml:space="preserve"> </w:t>
      </w:r>
      <w:r w:rsidR="00E43557">
        <w:rPr>
          <w:b w:val="0"/>
          <w:bCs w:val="0"/>
          <w:sz w:val="24"/>
          <w:u w:val="none"/>
        </w:rPr>
        <w:t>Le loup est revenu !</w:t>
      </w:r>
    </w:p>
    <w:p w14:paraId="2802B5BE" w14:textId="77777777" w:rsidR="00342B0A" w:rsidRDefault="008529B0" w:rsidP="00A96344">
      <w:pPr>
        <w:pStyle w:val="Titre"/>
        <w:jc w:val="left"/>
        <w:rPr>
          <w:b w:val="0"/>
          <w:bCs w:val="0"/>
          <w:sz w:val="24"/>
          <w:u w:val="none"/>
        </w:rPr>
      </w:pPr>
      <w:r w:rsidRPr="00A21D5F">
        <w:rPr>
          <w:sz w:val="24"/>
          <w:u w:val="none"/>
        </w:rPr>
        <w:t>Auteur :</w:t>
      </w:r>
      <w:r w:rsidR="00E43557">
        <w:rPr>
          <w:b w:val="0"/>
          <w:bCs w:val="0"/>
          <w:sz w:val="24"/>
          <w:u w:val="none"/>
        </w:rPr>
        <w:t xml:space="preserve"> Geoffroy de </w:t>
      </w:r>
      <w:proofErr w:type="spellStart"/>
      <w:r w:rsidR="00E43557">
        <w:rPr>
          <w:b w:val="0"/>
          <w:bCs w:val="0"/>
          <w:sz w:val="24"/>
          <w:u w:val="none"/>
        </w:rPr>
        <w:t>Pennart</w:t>
      </w:r>
      <w:proofErr w:type="spellEnd"/>
    </w:p>
    <w:p w14:paraId="0B03107F" w14:textId="77777777" w:rsidR="00E31191" w:rsidRDefault="00E31191" w:rsidP="00A96344">
      <w:pPr>
        <w:pStyle w:val="Titre"/>
        <w:jc w:val="left"/>
        <w:rPr>
          <w:b w:val="0"/>
          <w:bCs w:val="0"/>
          <w:sz w:val="24"/>
          <w:u w:val="none"/>
        </w:rPr>
      </w:pPr>
      <w:r w:rsidRPr="00A21D5F">
        <w:rPr>
          <w:sz w:val="24"/>
          <w:u w:val="none"/>
        </w:rPr>
        <w:t>Résumé de l’histoire :</w:t>
      </w:r>
      <w:r>
        <w:rPr>
          <w:b w:val="0"/>
          <w:bCs w:val="0"/>
          <w:sz w:val="24"/>
          <w:u w:val="none"/>
        </w:rPr>
        <w:t xml:space="preserve"> </w:t>
      </w:r>
      <w:r w:rsidR="00E43557">
        <w:rPr>
          <w:b w:val="0"/>
          <w:bCs w:val="0"/>
          <w:sz w:val="24"/>
          <w:u w:val="none"/>
        </w:rPr>
        <w:t>Les animaux apprennent le retour du loup par les médias. Ils se réunissent tous un par un chez Monsieur Lapin. Le loup arrive enfin. Mais alors grande surprise, le loup devient lui aussi un invité à la grande table du lapin.</w:t>
      </w:r>
    </w:p>
    <w:p w14:paraId="0F9C7CC8" w14:textId="77777777" w:rsidR="00E64FDC" w:rsidRPr="00B218F2" w:rsidRDefault="00E64FDC" w:rsidP="00A96344">
      <w:pPr>
        <w:pStyle w:val="Titre"/>
        <w:jc w:val="left"/>
        <w:rPr>
          <w:b w:val="0"/>
          <w:bCs w:val="0"/>
          <w:sz w:val="24"/>
          <w:u w:val="none"/>
        </w:rPr>
      </w:pPr>
      <w:r w:rsidRPr="00A21D5F">
        <w:rPr>
          <w:sz w:val="24"/>
          <w:u w:val="none"/>
        </w:rPr>
        <w:t>Thèmes abordés :</w:t>
      </w:r>
      <w:r>
        <w:rPr>
          <w:b w:val="0"/>
          <w:bCs w:val="0"/>
          <w:sz w:val="24"/>
          <w:u w:val="none"/>
        </w:rPr>
        <w:t xml:space="preserve"> </w:t>
      </w:r>
      <w:r w:rsidR="00E43557">
        <w:rPr>
          <w:b w:val="0"/>
          <w:bCs w:val="0"/>
          <w:sz w:val="24"/>
          <w:u w:val="none"/>
        </w:rPr>
        <w:t xml:space="preserve">la peur, l’entraide, la solidarité, </w:t>
      </w:r>
      <w:r w:rsidR="009E3876">
        <w:rPr>
          <w:b w:val="0"/>
          <w:bCs w:val="0"/>
          <w:sz w:val="24"/>
          <w:u w:val="none"/>
        </w:rPr>
        <w:t>la communication, les interprétations, le stéréotype du loup</w:t>
      </w:r>
    </w:p>
    <w:p w14:paraId="016BB151" w14:textId="77777777" w:rsidR="00342B0A" w:rsidRPr="00342B0A" w:rsidRDefault="00342B0A" w:rsidP="00A96344">
      <w:pPr>
        <w:pStyle w:val="Titre"/>
        <w:jc w:val="left"/>
        <w:rPr>
          <w:b w:val="0"/>
          <w:bCs w:val="0"/>
          <w:sz w:val="16"/>
          <w:szCs w:val="16"/>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6"/>
        <w:gridCol w:w="13162"/>
      </w:tblGrid>
      <w:tr w:rsidR="00C846E9" w14:paraId="3507ED51" w14:textId="77777777" w:rsidTr="00C2691A">
        <w:trPr>
          <w:cantSplit/>
          <w:jc w:val="center"/>
        </w:trPr>
        <w:tc>
          <w:tcPr>
            <w:tcW w:w="2238" w:type="dxa"/>
          </w:tcPr>
          <w:p w14:paraId="1B7E2DCB" w14:textId="77777777" w:rsidR="00C846E9" w:rsidRDefault="00C846E9" w:rsidP="00B218F2">
            <w:pPr>
              <w:jc w:val="center"/>
            </w:pPr>
            <w:r>
              <w:t>Niveau de lecture</w:t>
            </w:r>
          </w:p>
        </w:tc>
        <w:tc>
          <w:tcPr>
            <w:tcW w:w="13300" w:type="dxa"/>
          </w:tcPr>
          <w:p w14:paraId="52AF9585" w14:textId="77777777" w:rsidR="00C846E9" w:rsidRPr="00B218F2" w:rsidRDefault="00C846E9" w:rsidP="005F2B26">
            <w:pPr>
              <w:pStyle w:val="Sous-titre"/>
              <w:rPr>
                <w:sz w:val="24"/>
              </w:rPr>
            </w:pPr>
            <w:r w:rsidRPr="00B218F2">
              <w:rPr>
                <w:sz w:val="24"/>
              </w:rPr>
              <w:t>Approche générale</w:t>
            </w:r>
          </w:p>
        </w:tc>
      </w:tr>
      <w:tr w:rsidR="00C846E9" w14:paraId="423D2CA6" w14:textId="77777777" w:rsidTr="00C2691A">
        <w:trPr>
          <w:jc w:val="center"/>
        </w:trPr>
        <w:tc>
          <w:tcPr>
            <w:tcW w:w="2238" w:type="dxa"/>
          </w:tcPr>
          <w:p w14:paraId="0C27FE11" w14:textId="77777777" w:rsidR="00C846E9" w:rsidRDefault="00C846E9" w:rsidP="002B149D">
            <w:pPr>
              <w:jc w:val="center"/>
            </w:pPr>
          </w:p>
          <w:p w14:paraId="754A8A25" w14:textId="17C79618" w:rsidR="00C846E9" w:rsidRPr="002B149D" w:rsidRDefault="00653F75" w:rsidP="002B149D">
            <w:pPr>
              <w:jc w:val="center"/>
            </w:pPr>
            <w:r>
              <w:rPr>
                <w:bCs/>
                <w:noProof/>
              </w:rPr>
              <mc:AlternateContent>
                <mc:Choice Requires="wps">
                  <w:drawing>
                    <wp:anchor distT="0" distB="0" distL="114300" distR="114300" simplePos="0" relativeHeight="251658752" behindDoc="0" locked="0" layoutInCell="1" allowOverlap="1" wp14:anchorId="13CBA576" wp14:editId="682D6280">
                      <wp:simplePos x="0" y="0"/>
                      <wp:positionH relativeFrom="column">
                        <wp:posOffset>-1270</wp:posOffset>
                      </wp:positionH>
                      <wp:positionV relativeFrom="paragraph">
                        <wp:posOffset>470594</wp:posOffset>
                      </wp:positionV>
                      <wp:extent cx="1180214" cy="1467293"/>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180214" cy="1467293"/>
                              </a:xfrm>
                              <a:prstGeom prst="rect">
                                <a:avLst/>
                              </a:prstGeom>
                              <a:noFill/>
                              <a:ln w="6350">
                                <a:noFill/>
                              </a:ln>
                            </wps:spPr>
                            <wps:txbx>
                              <w:txbxContent>
                                <w:p w14:paraId="779C8BE3" w14:textId="1AF9844B" w:rsidR="00653F75" w:rsidRDefault="00653F75" w:rsidP="00653F75">
                                  <w:r>
                                    <w:rPr>
                                      <w:noProof/>
                                    </w:rPr>
                                    <w:drawing>
                                      <wp:inline distT="0" distB="0" distL="0" distR="0" wp14:anchorId="7154FA26" wp14:editId="71EE0F41">
                                        <wp:extent cx="990600" cy="125158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a:extLst>
                                                    <a:ext uri="{28A0092B-C50C-407E-A947-70E740481C1C}">
                                                      <a14:useLocalDpi xmlns:a14="http://schemas.microsoft.com/office/drawing/2010/main" val="0"/>
                                                    </a:ext>
                                                  </a:extLst>
                                                </a:blip>
                                                <a:stretch>
                                                  <a:fillRect/>
                                                </a:stretch>
                                              </pic:blipFill>
                                              <pic:spPr>
                                                <a:xfrm>
                                                  <a:off x="0" y="0"/>
                                                  <a:ext cx="990600" cy="1251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CBA576" id="_x0000_t202" coordsize="21600,21600" o:spt="202" path="m,l,21600r21600,l21600,xe">
                      <v:stroke joinstyle="miter"/>
                      <v:path gradientshapeok="t" o:connecttype="rect"/>
                    </v:shapetype>
                    <v:shape id="Zone de texte 1" o:spid="_x0000_s1026" type="#_x0000_t202" style="position:absolute;left:0;text-align:left;margin-left:-.1pt;margin-top:37.05pt;width:92.95pt;height:115.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" filled="f" stroked="f" strokeweight=".5pt">
                      <v:textbox>
                        <w:txbxContent>
                          <w:p w14:paraId="779C8BE3" w14:textId="1AF9844B" w:rsidR="00653F75" w:rsidRDefault="00653F75" w:rsidP="00653F75">
                            <w:r>
                              <w:rPr>
                                <w:noProof/>
                              </w:rPr>
                              <w:drawing>
                                <wp:inline distT="0" distB="0" distL="0" distR="0" wp14:anchorId="7154FA26" wp14:editId="71EE0F41">
                                  <wp:extent cx="990600" cy="125158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a:extLst>
                                              <a:ext uri="{28A0092B-C50C-407E-A947-70E740481C1C}">
                                                <a14:useLocalDpi xmlns:a14="http://schemas.microsoft.com/office/drawing/2010/main" val="0"/>
                                              </a:ext>
                                            </a:extLst>
                                          </a:blip>
                                          <a:stretch>
                                            <a:fillRect/>
                                          </a:stretch>
                                        </pic:blipFill>
                                        <pic:spPr>
                                          <a:xfrm>
                                            <a:off x="0" y="0"/>
                                            <a:ext cx="990600" cy="1251585"/>
                                          </a:xfrm>
                                          <a:prstGeom prst="rect">
                                            <a:avLst/>
                                          </a:prstGeom>
                                        </pic:spPr>
                                      </pic:pic>
                                    </a:graphicData>
                                  </a:graphic>
                                </wp:inline>
                              </w:drawing>
                            </w:r>
                          </w:p>
                        </w:txbxContent>
                      </v:textbox>
                    </v:shape>
                  </w:pict>
                </mc:Fallback>
              </mc:AlternateContent>
            </w:r>
            <w:r w:rsidR="00C846E9" w:rsidRPr="00A96344">
              <w:t>Axe narratif (de l’intrigue)</w:t>
            </w:r>
          </w:p>
        </w:tc>
        <w:tc>
          <w:tcPr>
            <w:tcW w:w="13300" w:type="dxa"/>
          </w:tcPr>
          <w:p w14:paraId="47A2A195" w14:textId="77777777" w:rsidR="00C846E9" w:rsidRDefault="00C846E9">
            <w:pPr>
              <w:numPr>
                <w:ilvl w:val="0"/>
                <w:numId w:val="1"/>
              </w:numPr>
              <w:rPr>
                <w:b/>
                <w:bCs/>
              </w:rPr>
            </w:pPr>
            <w:r>
              <w:rPr>
                <w:b/>
                <w:bCs/>
              </w:rPr>
              <w:t>La construction du récit</w:t>
            </w:r>
          </w:p>
          <w:p w14:paraId="1B99DBC6" w14:textId="684B0753" w:rsidR="00B6638B" w:rsidRDefault="00A21D5F" w:rsidP="00A21D5F">
            <w:r>
              <w:t>Ré</w:t>
            </w:r>
            <w:r w:rsidRPr="00A21D5F">
              <w:t xml:space="preserve">cit structure </w:t>
            </w:r>
            <w:r>
              <w:t>répé</w:t>
            </w:r>
            <w:r w:rsidRPr="00A21D5F">
              <w:t>titive et accumulative</w:t>
            </w:r>
          </w:p>
          <w:p w14:paraId="7890EAF5" w14:textId="4A78EC70" w:rsidR="009E3876" w:rsidRDefault="009E3876" w:rsidP="00280D21">
            <w:pPr>
              <w:pStyle w:val="Paragraphedeliste"/>
              <w:numPr>
                <w:ilvl w:val="0"/>
                <w:numId w:val="10"/>
              </w:numPr>
            </w:pPr>
            <w:r>
              <w:t xml:space="preserve">Situation initiale : </w:t>
            </w:r>
            <w:r w:rsidR="00280D21">
              <w:t xml:space="preserve">le journal annonce le retour du loup, </w:t>
            </w:r>
            <w:r>
              <w:t>lecture du journal par chaque personnage</w:t>
            </w:r>
            <w:r w:rsidR="00B6638B">
              <w:t xml:space="preserve"> (lapin, cochons, chèvre, agneau, </w:t>
            </w:r>
            <w:r w:rsidR="000C2C89">
              <w:t>Pierre, Petit-Chaperon Rouge)</w:t>
            </w:r>
            <w:r w:rsidR="00B6638B">
              <w:t xml:space="preserve"> </w:t>
            </w:r>
          </w:p>
          <w:p w14:paraId="16937D90" w14:textId="5B87820E" w:rsidR="009E3876" w:rsidRDefault="00B6638B" w:rsidP="00280D21">
            <w:pPr>
              <w:pStyle w:val="Paragraphedeliste"/>
              <w:numPr>
                <w:ilvl w:val="0"/>
                <w:numId w:val="10"/>
              </w:numPr>
            </w:pPr>
            <w:r>
              <w:t xml:space="preserve">Les péripéties : </w:t>
            </w:r>
            <w:r w:rsidR="00280D21" w:rsidRPr="00280D21">
              <w:t xml:space="preserve">Le lapin apprend la nouvelle dans sa maison. Chaque fois qu’on frappe </w:t>
            </w:r>
            <w:r w:rsidR="00280D21">
              <w:t>à</w:t>
            </w:r>
            <w:r w:rsidR="00280D21" w:rsidRPr="00280D21">
              <w:t xml:space="preserve"> la porte, il croit que c’est le loup</w:t>
            </w:r>
            <w:r w:rsidR="00280D21">
              <w:t xml:space="preserve"> (a</w:t>
            </w:r>
            <w:r>
              <w:t xml:space="preserve">rrivée </w:t>
            </w:r>
            <w:r w:rsidR="00280D21">
              <w:t xml:space="preserve">successive </w:t>
            </w:r>
            <w:r>
              <w:t>des personnages chez Mr Lapin suscite à chaque fois la peur des personnages présents chez lui</w:t>
            </w:r>
            <w:r w:rsidR="00280D21">
              <w:t>)</w:t>
            </w:r>
          </w:p>
          <w:p w14:paraId="3344BA4E" w14:textId="76D57225" w:rsidR="00B6638B" w:rsidRDefault="00280D21" w:rsidP="00280D21">
            <w:pPr>
              <w:pStyle w:val="Paragraphedeliste"/>
              <w:numPr>
                <w:ilvl w:val="0"/>
                <w:numId w:val="10"/>
              </w:numPr>
            </w:pPr>
            <w:r>
              <w:t xml:space="preserve">Situation finale : </w:t>
            </w:r>
            <w:r w:rsidR="00B6638B">
              <w:t xml:space="preserve"> </w:t>
            </w:r>
            <w:r>
              <w:t>arrivée du loup qui est confronté à l’</w:t>
            </w:r>
            <w:r w:rsidR="00B6638B">
              <w:t>union des personnages</w:t>
            </w:r>
            <w:r>
              <w:t>.</w:t>
            </w:r>
          </w:p>
          <w:p w14:paraId="51FC494C" w14:textId="77777777" w:rsidR="00C846E9" w:rsidRDefault="00C846E9" w:rsidP="002B149D">
            <w:pPr>
              <w:rPr>
                <w:b/>
                <w:bCs/>
              </w:rPr>
            </w:pPr>
          </w:p>
          <w:p w14:paraId="5694C179" w14:textId="77777777" w:rsidR="00C846E9" w:rsidRDefault="00C846E9">
            <w:pPr>
              <w:numPr>
                <w:ilvl w:val="0"/>
                <w:numId w:val="1"/>
              </w:numPr>
              <w:rPr>
                <w:b/>
                <w:bCs/>
              </w:rPr>
            </w:pPr>
            <w:r>
              <w:rPr>
                <w:b/>
                <w:bCs/>
              </w:rPr>
              <w:t>Le système des personnages</w:t>
            </w:r>
          </w:p>
          <w:p w14:paraId="5D69BF96" w14:textId="27F01F5B" w:rsidR="009E3876" w:rsidRDefault="009E3876" w:rsidP="00A21D5F">
            <w:r w:rsidRPr="00B6638B">
              <w:t>Le point de départ</w:t>
            </w:r>
            <w:r w:rsidR="006C3553">
              <w:t xml:space="preserve"> : </w:t>
            </w:r>
            <w:r w:rsidRPr="00B6638B">
              <w:t>chaque personnage a vécu une histoire terrifiante avec le loup. Tous les personnages se sont retrouvés en réseau dans l’œuvre avec cette même peur (importance des inférences entre les histoires)</w:t>
            </w:r>
            <w:r w:rsidR="00E457D0">
              <w:t>.</w:t>
            </w:r>
          </w:p>
          <w:p w14:paraId="3CE7CD36" w14:textId="77777777" w:rsidR="00E457D0" w:rsidRDefault="00E457D0" w:rsidP="00A21D5F">
            <w:r>
              <w:t>Les proies du loup s’unissent contre leur prédateur. Le loup est victime de son stéréotype et de son passif avec les personnages : il est au début considéré comme une menace et à la fin devient un convive au diner.</w:t>
            </w:r>
          </w:p>
          <w:p w14:paraId="23B863CA" w14:textId="77777777" w:rsidR="00E457D0" w:rsidRPr="00B6638B" w:rsidRDefault="00E457D0" w:rsidP="00A21D5F">
            <w:r>
              <w:t>La vengeance assouvie laisse place à l’amitié.</w:t>
            </w:r>
          </w:p>
          <w:p w14:paraId="73D907AF" w14:textId="77777777" w:rsidR="00C846E9" w:rsidRPr="00B6638B" w:rsidRDefault="00C846E9" w:rsidP="002B149D">
            <w:pPr>
              <w:ind w:left="720"/>
            </w:pPr>
          </w:p>
          <w:p w14:paraId="6808B377" w14:textId="77777777" w:rsidR="00C846E9" w:rsidRDefault="00C846E9" w:rsidP="002B149D">
            <w:pPr>
              <w:numPr>
                <w:ilvl w:val="0"/>
                <w:numId w:val="1"/>
              </w:numPr>
              <w:rPr>
                <w:b/>
                <w:bCs/>
              </w:rPr>
            </w:pPr>
            <w:r>
              <w:rPr>
                <w:b/>
                <w:bCs/>
              </w:rPr>
              <w:t>Les paramètres du temps</w:t>
            </w:r>
          </w:p>
          <w:p w14:paraId="2FED6B61" w14:textId="129C7B99" w:rsidR="00C846E9" w:rsidRPr="009E3876" w:rsidRDefault="009E3876" w:rsidP="00A21D5F">
            <w:r>
              <w:t>Construction linéaire</w:t>
            </w:r>
          </w:p>
        </w:tc>
      </w:tr>
      <w:tr w:rsidR="00C846E9" w14:paraId="772FFE3C" w14:textId="77777777" w:rsidTr="00C2691A">
        <w:trPr>
          <w:jc w:val="center"/>
        </w:trPr>
        <w:tc>
          <w:tcPr>
            <w:tcW w:w="2238" w:type="dxa"/>
          </w:tcPr>
          <w:p w14:paraId="3FE6AFED" w14:textId="77777777" w:rsidR="00C846E9" w:rsidRDefault="00C846E9" w:rsidP="002B149D">
            <w:pPr>
              <w:jc w:val="center"/>
            </w:pPr>
          </w:p>
          <w:p w14:paraId="0FF7E5DA" w14:textId="77777777" w:rsidR="00C846E9" w:rsidRPr="00A96344" w:rsidRDefault="00C846E9" w:rsidP="002B149D">
            <w:pPr>
              <w:jc w:val="center"/>
            </w:pPr>
            <w:r w:rsidRPr="00A96344">
              <w:t>Axe figuratif</w:t>
            </w:r>
          </w:p>
        </w:tc>
        <w:tc>
          <w:tcPr>
            <w:tcW w:w="13300" w:type="dxa"/>
          </w:tcPr>
          <w:p w14:paraId="34398C00" w14:textId="77777777" w:rsidR="00C846E9" w:rsidRDefault="00C846E9">
            <w:pPr>
              <w:numPr>
                <w:ilvl w:val="0"/>
                <w:numId w:val="4"/>
              </w:numPr>
              <w:rPr>
                <w:b/>
                <w:bCs/>
              </w:rPr>
            </w:pPr>
            <w:r>
              <w:rPr>
                <w:b/>
                <w:bCs/>
              </w:rPr>
              <w:t>L’énonciation</w:t>
            </w:r>
          </w:p>
          <w:p w14:paraId="1EBCB17F" w14:textId="0CF500A3" w:rsidR="00C846E9" w:rsidRPr="00377C81" w:rsidRDefault="00112970" w:rsidP="00A21D5F">
            <w:r>
              <w:t>Focalisation externe.</w:t>
            </w:r>
          </w:p>
          <w:p w14:paraId="2CB41007" w14:textId="693FE1AC" w:rsidR="00C846E9" w:rsidRPr="00757F7D" w:rsidRDefault="00C846E9" w:rsidP="00A21D5F">
            <w:pPr>
              <w:numPr>
                <w:ilvl w:val="0"/>
                <w:numId w:val="4"/>
              </w:numPr>
              <w:rPr>
                <w:b/>
                <w:bCs/>
              </w:rPr>
            </w:pPr>
            <w:r>
              <w:rPr>
                <w:b/>
                <w:bCs/>
              </w:rPr>
              <w:t>Les paramètres de l’espace</w:t>
            </w:r>
          </w:p>
          <w:p w14:paraId="52D25480" w14:textId="77777777" w:rsidR="00112970" w:rsidRPr="00A410B5" w:rsidRDefault="00112970" w:rsidP="00112970">
            <w:r>
              <w:t>L’auteur organise une alternance des lieux (séjour / entrée / extérieur).</w:t>
            </w:r>
          </w:p>
          <w:p w14:paraId="12D7950B" w14:textId="77777777" w:rsidR="00C846E9" w:rsidRPr="00112970" w:rsidRDefault="00C846E9" w:rsidP="00112970"/>
          <w:p w14:paraId="737D78D2" w14:textId="77777777" w:rsidR="00C846E9" w:rsidRDefault="00C846E9">
            <w:pPr>
              <w:numPr>
                <w:ilvl w:val="0"/>
                <w:numId w:val="4"/>
              </w:numPr>
              <w:rPr>
                <w:b/>
                <w:bCs/>
              </w:rPr>
            </w:pPr>
            <w:r>
              <w:rPr>
                <w:b/>
                <w:bCs/>
              </w:rPr>
              <w:t>La mise en mots</w:t>
            </w:r>
          </w:p>
          <w:p w14:paraId="334536F5" w14:textId="570AEE89" w:rsidR="00757F7D" w:rsidRDefault="00757F7D" w:rsidP="00A21D5F">
            <w:r>
              <w:t xml:space="preserve">Le texte est simple </w:t>
            </w:r>
            <w:r w:rsidR="007B6EF3">
              <w:t>mais certains termes sont complexes (enthousiasme, se réfugier, se joindre, à double tour, de la sorte, en profiter pour, soulagé, étonné, rassuré, mais à peine).</w:t>
            </w:r>
          </w:p>
          <w:p w14:paraId="596DD2A9" w14:textId="77777777" w:rsidR="007B6EF3" w:rsidRDefault="007B6EF3" w:rsidP="00A21D5F"/>
          <w:p w14:paraId="2F91087A" w14:textId="139CB114" w:rsidR="00C846E9" w:rsidRDefault="000C2C89" w:rsidP="00A21D5F">
            <w:r w:rsidRPr="00E457D0">
              <w:t>Le vocabulaire lié à la cuisine, des expressions en rapport avec chaque animal et faisant référence à des élém</w:t>
            </w:r>
            <w:r w:rsidR="00E457D0" w:rsidRPr="00E457D0">
              <w:t>e</w:t>
            </w:r>
            <w:r w:rsidRPr="00E457D0">
              <w:t xml:space="preserve">nts de la vie </w:t>
            </w:r>
            <w:r w:rsidR="00E457D0" w:rsidRPr="00E457D0">
              <w:t xml:space="preserve">quotidienne à </w:t>
            </w:r>
            <w:r w:rsidR="00E457D0">
              <w:t>double sens (tire-bouchon, mouton enragé/canard enchainé)</w:t>
            </w:r>
          </w:p>
          <w:p w14:paraId="7D41F6F9" w14:textId="66AC9CD3" w:rsidR="00EC14E4" w:rsidRDefault="00EC14E4" w:rsidP="00A21D5F"/>
          <w:p w14:paraId="070939ED" w14:textId="79DFC68F" w:rsidR="00EC14E4" w:rsidRDefault="00EC14E4" w:rsidP="00A21D5F">
            <w:r>
              <w:lastRenderedPageBreak/>
              <w:t xml:space="preserve">« TOC ! TOC </w:t>
            </w:r>
            <w:proofErr w:type="spellStart"/>
            <w:r>
              <w:t>TOC</w:t>
            </w:r>
            <w:proofErr w:type="spellEnd"/>
            <w:r>
              <w:t> ! » revient à chaque arrivée d’un personnage et dans les illustrations. L’expression « LE LOUP EST REVENU » et « LE LOUP » est en lettres capitales.</w:t>
            </w:r>
          </w:p>
          <w:p w14:paraId="69FEF148" w14:textId="77777777" w:rsidR="00C846E9" w:rsidRPr="002B149D" w:rsidRDefault="00C846E9" w:rsidP="00757F7D">
            <w:pPr>
              <w:rPr>
                <w:b/>
                <w:bCs/>
              </w:rPr>
            </w:pPr>
          </w:p>
          <w:p w14:paraId="747B4380" w14:textId="77777777" w:rsidR="00C846E9" w:rsidRPr="002B149D" w:rsidRDefault="00C846E9">
            <w:pPr>
              <w:numPr>
                <w:ilvl w:val="0"/>
                <w:numId w:val="4"/>
              </w:numPr>
              <w:rPr>
                <w:b/>
                <w:bCs/>
              </w:rPr>
            </w:pPr>
            <w:r>
              <w:rPr>
                <w:b/>
                <w:bCs/>
              </w:rPr>
              <w:t>La mise en images</w:t>
            </w:r>
          </w:p>
          <w:p w14:paraId="335319C1" w14:textId="77777777" w:rsidR="00A410B5" w:rsidRDefault="00A410B5" w:rsidP="00A410B5">
            <w:r>
              <w:t>Les illustrations sont très riches et pourront favoriser un travail langagier important, particulièrement en vocabulaire. Elles sont en totale redondance avec le texte et offrent un support de qualité pour la compréhension.</w:t>
            </w:r>
          </w:p>
          <w:p w14:paraId="160FDD81" w14:textId="77777777" w:rsidR="00A410B5" w:rsidRDefault="00A410B5" w:rsidP="00A410B5">
            <w:r>
              <w:t>Les représentations des animaux sont très anthropomorphiques.</w:t>
            </w:r>
          </w:p>
          <w:p w14:paraId="79B14FEA" w14:textId="77777777" w:rsidR="00A410B5" w:rsidRDefault="00A410B5" w:rsidP="00A410B5">
            <w:r>
              <w:t>Le décor est soigné et les détails ajoutent au côté humoristique (tapisserie, journaux, portraits, pendule, chenets, …).</w:t>
            </w:r>
          </w:p>
          <w:p w14:paraId="6F7C63B1" w14:textId="7EC9C955" w:rsidR="00A410B5" w:rsidRPr="00A410B5" w:rsidRDefault="00A410B5" w:rsidP="00A21D5F">
            <w:r>
              <w:t>Pas d’alternance de plans larges et de gros plans, en majorité des plans larges. L’auteur organise une alternance des lieux (séjour / entrée / extérieur).</w:t>
            </w:r>
          </w:p>
          <w:p w14:paraId="0F7FC271" w14:textId="77777777" w:rsidR="00A410B5" w:rsidRDefault="00A410B5" w:rsidP="00A21D5F">
            <w:pPr>
              <w:rPr>
                <w:rFonts w:eastAsia="Calibri"/>
                <w:sz w:val="20"/>
                <w:szCs w:val="20"/>
              </w:rPr>
            </w:pPr>
          </w:p>
          <w:p w14:paraId="37D9785E" w14:textId="120972A4" w:rsidR="00C846E9" w:rsidRDefault="000C2C89" w:rsidP="00A21D5F">
            <w:r>
              <w:rPr>
                <w:rFonts w:eastAsia="Calibri"/>
                <w:sz w:val="20"/>
                <w:szCs w:val="20"/>
              </w:rPr>
              <w:t>L</w:t>
            </w:r>
            <w:r w:rsidRPr="000C2C89">
              <w:t xml:space="preserve">es titres des journaux </w:t>
            </w:r>
            <w:r>
              <w:t>sont</w:t>
            </w:r>
            <w:r w:rsidRPr="000C2C89">
              <w:t xml:space="preserve"> en rapport avec l’animal concerné, et accentuent la peur des personnages et la menace du loup.</w:t>
            </w:r>
            <w:r>
              <w:t xml:space="preserve"> Il y a une complémentarité texte/images. L’image vient créer l’implicite : « Le </w:t>
            </w:r>
            <w:r w:rsidR="00ED6461">
              <w:t>crottin</w:t>
            </w:r>
            <w:r>
              <w:t xml:space="preserve"> de Chavignol », « Le tire-bouchon », « Le mouton enragé », « J’adore le gigot »</w:t>
            </w:r>
          </w:p>
          <w:p w14:paraId="6C85912E" w14:textId="76E34C71" w:rsidR="00A410B5" w:rsidRDefault="00ED6461" w:rsidP="00A410B5">
            <w:r>
              <w:t xml:space="preserve">Renversement de la situation appuyé par l’illustration p.32-33 (au début, l’ombre du loup plane sur les animaux et à la fin les animaux dominent le loup). Le loup est infantilisé : « Mais si tu promets d’être gentil… ». </w:t>
            </w:r>
          </w:p>
          <w:p w14:paraId="24741DEA" w14:textId="77777777" w:rsidR="000C2C89" w:rsidRPr="002B149D" w:rsidRDefault="000C2C89" w:rsidP="005A633F">
            <w:pPr>
              <w:rPr>
                <w:b/>
              </w:rPr>
            </w:pPr>
          </w:p>
          <w:p w14:paraId="15AC732D" w14:textId="77777777" w:rsidR="00C846E9" w:rsidRPr="002B149D" w:rsidRDefault="00C846E9" w:rsidP="002B149D">
            <w:pPr>
              <w:numPr>
                <w:ilvl w:val="0"/>
                <w:numId w:val="4"/>
              </w:numPr>
              <w:rPr>
                <w:b/>
              </w:rPr>
            </w:pPr>
            <w:r w:rsidRPr="002B149D">
              <w:rPr>
                <w:b/>
                <w:bCs/>
              </w:rPr>
              <w:t>Le contexte éditorial</w:t>
            </w:r>
            <w:r w:rsidRPr="002B149D">
              <w:rPr>
                <w:b/>
              </w:rPr>
              <w:t> </w:t>
            </w:r>
          </w:p>
          <w:p w14:paraId="13CB3EAC" w14:textId="62A9C258" w:rsidR="00C846E9" w:rsidRPr="00D746A5" w:rsidRDefault="00757F7D" w:rsidP="00A21D5F">
            <w:r w:rsidRPr="00D746A5">
              <w:t>École</w:t>
            </w:r>
            <w:r w:rsidR="00D746A5" w:rsidRPr="00D746A5">
              <w:t xml:space="preserve"> des loisirs/Lutin poche</w:t>
            </w:r>
          </w:p>
        </w:tc>
      </w:tr>
      <w:tr w:rsidR="00C846E9" w14:paraId="3619AF64" w14:textId="77777777" w:rsidTr="00C2691A">
        <w:trPr>
          <w:jc w:val="center"/>
        </w:trPr>
        <w:tc>
          <w:tcPr>
            <w:tcW w:w="2238" w:type="dxa"/>
          </w:tcPr>
          <w:p w14:paraId="07393504" w14:textId="77777777" w:rsidR="00C846E9" w:rsidRDefault="00C846E9" w:rsidP="002B149D">
            <w:pPr>
              <w:jc w:val="center"/>
            </w:pPr>
          </w:p>
          <w:p w14:paraId="38B39F9D" w14:textId="77777777" w:rsidR="00C846E9" w:rsidRPr="00A96344" w:rsidRDefault="00C846E9" w:rsidP="002B149D">
            <w:pPr>
              <w:jc w:val="center"/>
            </w:pPr>
            <w:r w:rsidRPr="00A96344">
              <w:t>Axe idéologique</w:t>
            </w:r>
          </w:p>
        </w:tc>
        <w:tc>
          <w:tcPr>
            <w:tcW w:w="13300" w:type="dxa"/>
          </w:tcPr>
          <w:p w14:paraId="1E1350F1" w14:textId="77777777" w:rsidR="00C846E9" w:rsidRDefault="00C846E9">
            <w:r>
              <w:t>L’accès à un système de valeurs :</w:t>
            </w:r>
          </w:p>
          <w:p w14:paraId="6614E119" w14:textId="77777777" w:rsidR="00C846E9" w:rsidRDefault="00C846E9">
            <w:pPr>
              <w:numPr>
                <w:ilvl w:val="0"/>
                <w:numId w:val="8"/>
              </w:numPr>
            </w:pPr>
            <w:proofErr w:type="gramStart"/>
            <w:r>
              <w:t>valeurs</w:t>
            </w:r>
            <w:proofErr w:type="gramEnd"/>
            <w:r>
              <w:t xml:space="preserve"> morales</w:t>
            </w:r>
            <w:r w:rsidR="00377C81">
              <w:t> : « l’union fait la force », « œil pour œil, dents pour dents » suivi de la réconciliation,</w:t>
            </w:r>
            <w:r w:rsidR="00CA4AD3">
              <w:t xml:space="preserve"> </w:t>
            </w:r>
          </w:p>
          <w:p w14:paraId="5BDAD042" w14:textId="77777777" w:rsidR="00C846E9" w:rsidRDefault="00C846E9" w:rsidP="00CA4AD3">
            <w:pPr>
              <w:numPr>
                <w:ilvl w:val="0"/>
                <w:numId w:val="8"/>
              </w:numPr>
            </w:pPr>
            <w:proofErr w:type="gramStart"/>
            <w:r>
              <w:t>valeurs</w:t>
            </w:r>
            <w:proofErr w:type="gramEnd"/>
            <w:r>
              <w:t xml:space="preserve"> démocratiqu</w:t>
            </w:r>
            <w:r w:rsidR="00CA4AD3">
              <w:t>es : éducation aux médias (se méfier des informations véhiculées par les journaux), les apparences, le respect de l’autre (diffamation par les journaux)</w:t>
            </w:r>
          </w:p>
          <w:p w14:paraId="747468F0" w14:textId="77777777" w:rsidR="00C846E9" w:rsidRDefault="00C846E9">
            <w:pPr>
              <w:numPr>
                <w:ilvl w:val="0"/>
                <w:numId w:val="8"/>
              </w:numPr>
            </w:pPr>
            <w:proofErr w:type="gramStart"/>
            <w:r>
              <w:t>recherche</w:t>
            </w:r>
            <w:proofErr w:type="gramEnd"/>
            <w:r>
              <w:t xml:space="preserve"> d’un idéa</w:t>
            </w:r>
            <w:r w:rsidR="00377C81">
              <w:t>l : vivre en paix, en liberté, en harmonie.</w:t>
            </w:r>
          </w:p>
          <w:p w14:paraId="30EAADC8" w14:textId="77777777" w:rsidR="00C846E9" w:rsidRDefault="00C846E9"/>
        </w:tc>
      </w:tr>
    </w:tbl>
    <w:p w14:paraId="126A7216" w14:textId="77777777" w:rsidR="005F2B26" w:rsidRDefault="005F2B26" w:rsidP="00E311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8"/>
      </w:tblGrid>
      <w:tr w:rsidR="00F92602" w14:paraId="46308627" w14:textId="77777777" w:rsidTr="00D263A1">
        <w:tc>
          <w:tcPr>
            <w:tcW w:w="15538" w:type="dxa"/>
            <w:shd w:val="clear" w:color="auto" w:fill="auto"/>
          </w:tcPr>
          <w:p w14:paraId="18A778E8" w14:textId="77777777" w:rsidR="00F92602" w:rsidRPr="00D263A1" w:rsidRDefault="00F92602" w:rsidP="00E31191">
            <w:pPr>
              <w:rPr>
                <w:sz w:val="16"/>
                <w:szCs w:val="16"/>
              </w:rPr>
            </w:pPr>
          </w:p>
          <w:p w14:paraId="0F552993" w14:textId="259191D2" w:rsidR="00F92602" w:rsidRDefault="00F92602" w:rsidP="00E31191">
            <w:r w:rsidRPr="00D263A1">
              <w:rPr>
                <w:b/>
                <w:u w:val="single"/>
              </w:rPr>
              <w:t>Exploitation(s) possible(s) de l’ouvrage</w:t>
            </w:r>
            <w:r>
              <w:t> :</w:t>
            </w:r>
          </w:p>
          <w:p w14:paraId="512894CA" w14:textId="77777777" w:rsidR="00F92602" w:rsidRDefault="00CA4AD3" w:rsidP="00E31191">
            <w:r>
              <w:t>Lecture d’images et travail sur les expressions des personnages.</w:t>
            </w:r>
          </w:p>
          <w:p w14:paraId="1CE0DF8E" w14:textId="77777777" w:rsidR="00CA4AD3" w:rsidRDefault="00CA4AD3" w:rsidP="00E31191">
            <w:r>
              <w:t>Travail sur le vocabulaire de la peur.</w:t>
            </w:r>
          </w:p>
          <w:p w14:paraId="79ECF9B6" w14:textId="77777777" w:rsidR="00CA4AD3" w:rsidRDefault="00CA4AD3" w:rsidP="00E31191">
            <w:r>
              <w:t>Faire un zoom sur les unes de journal pour dégager l’aspect alarmant de la situation</w:t>
            </w:r>
          </w:p>
          <w:p w14:paraId="1334C4FD" w14:textId="77777777" w:rsidR="00CA4AD3" w:rsidRDefault="00CA4AD3" w:rsidP="00E31191">
            <w:r>
              <w:t>Les onomatopées qui renforcent le suspens.</w:t>
            </w:r>
          </w:p>
          <w:p w14:paraId="6A75D9C7" w14:textId="77777777" w:rsidR="00F92602" w:rsidRDefault="008F6DC8" w:rsidP="00E31191">
            <w:r>
              <w:t>Le texte vient compléter les illustrations (utilisation des majuscules et de la ponctuation)</w:t>
            </w:r>
          </w:p>
        </w:tc>
      </w:tr>
    </w:tbl>
    <w:p w14:paraId="4E975E5C" w14:textId="77777777" w:rsidR="00F92602" w:rsidRDefault="00F92602" w:rsidP="00E31191"/>
    <w:p w14:paraId="200BC13F" w14:textId="77777777" w:rsidR="009E3876" w:rsidRDefault="009E3876" w:rsidP="00E31191"/>
    <w:sectPr w:rsidR="009E3876" w:rsidSect="00A96344">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C8FA" w14:textId="77777777" w:rsidR="00167FBB" w:rsidRDefault="00167FBB" w:rsidP="00E97868">
      <w:r>
        <w:separator/>
      </w:r>
    </w:p>
  </w:endnote>
  <w:endnote w:type="continuationSeparator" w:id="0">
    <w:p w14:paraId="574EF794" w14:textId="77777777" w:rsidR="00167FBB" w:rsidRDefault="00167FBB" w:rsidP="00E9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8AB6" w14:textId="77777777" w:rsidR="00167FBB" w:rsidRDefault="00167FBB" w:rsidP="00E97868">
      <w:r>
        <w:separator/>
      </w:r>
    </w:p>
  </w:footnote>
  <w:footnote w:type="continuationSeparator" w:id="0">
    <w:p w14:paraId="7218DD53" w14:textId="77777777" w:rsidR="00167FBB" w:rsidRDefault="00167FBB" w:rsidP="00E97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F056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C3A27"/>
    <w:multiLevelType w:val="hybridMultilevel"/>
    <w:tmpl w:val="3FF87AE8"/>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14674D"/>
    <w:multiLevelType w:val="hybridMultilevel"/>
    <w:tmpl w:val="6C7C45F4"/>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133106"/>
    <w:multiLevelType w:val="hybridMultilevel"/>
    <w:tmpl w:val="F1282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CC7C2C"/>
    <w:multiLevelType w:val="hybridMultilevel"/>
    <w:tmpl w:val="CDFA661A"/>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933E4F"/>
    <w:multiLevelType w:val="hybridMultilevel"/>
    <w:tmpl w:val="5146584E"/>
    <w:lvl w:ilvl="0" w:tplc="040C0011">
      <w:start w:val="1"/>
      <w:numFmt w:val="decimal"/>
      <w:lvlText w:val="%1)"/>
      <w:lvlJc w:val="left"/>
      <w:pPr>
        <w:tabs>
          <w:tab w:val="num" w:pos="720"/>
        </w:tabs>
        <w:ind w:left="720" w:hanging="360"/>
      </w:pPr>
      <w:rPr>
        <w:rFonts w:hint="default"/>
      </w:rPr>
    </w:lvl>
    <w:lvl w:ilvl="1" w:tplc="040C000B">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26324E6"/>
    <w:multiLevelType w:val="hybridMultilevel"/>
    <w:tmpl w:val="A836CA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1D55A8"/>
    <w:multiLevelType w:val="hybridMultilevel"/>
    <w:tmpl w:val="3A3A1ED0"/>
    <w:lvl w:ilvl="0" w:tplc="040C0011">
      <w:start w:val="1"/>
      <w:numFmt w:val="decimal"/>
      <w:lvlText w:val="%1)"/>
      <w:lvlJc w:val="left"/>
      <w:pPr>
        <w:tabs>
          <w:tab w:val="num" w:pos="720"/>
        </w:tabs>
        <w:ind w:left="720" w:hanging="360"/>
      </w:pPr>
      <w:rPr>
        <w:rFonts w:hint="default"/>
      </w:rPr>
    </w:lvl>
    <w:lvl w:ilvl="1" w:tplc="040C000B">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48AF1400"/>
    <w:multiLevelType w:val="hybridMultilevel"/>
    <w:tmpl w:val="EFAE871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6C06620"/>
    <w:multiLevelType w:val="hybridMultilevel"/>
    <w:tmpl w:val="3438A1AE"/>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2"/>
  </w:num>
  <w:num w:numId="3">
    <w:abstractNumId w:val="1"/>
  </w:num>
  <w:num w:numId="4">
    <w:abstractNumId w:val="7"/>
  </w:num>
  <w:num w:numId="5">
    <w:abstractNumId w:val="8"/>
  </w:num>
  <w:num w:numId="6">
    <w:abstractNumId w:val="9"/>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26"/>
    <w:rsid w:val="000C2C89"/>
    <w:rsid w:val="000D1AC4"/>
    <w:rsid w:val="00112970"/>
    <w:rsid w:val="00167FBB"/>
    <w:rsid w:val="00170938"/>
    <w:rsid w:val="00280D21"/>
    <w:rsid w:val="002B149D"/>
    <w:rsid w:val="00342B0A"/>
    <w:rsid w:val="00377C81"/>
    <w:rsid w:val="00467635"/>
    <w:rsid w:val="00474C67"/>
    <w:rsid w:val="0055237F"/>
    <w:rsid w:val="0059147C"/>
    <w:rsid w:val="005A633F"/>
    <w:rsid w:val="005E4E81"/>
    <w:rsid w:val="005F2B26"/>
    <w:rsid w:val="00653F75"/>
    <w:rsid w:val="006A0F81"/>
    <w:rsid w:val="006C3553"/>
    <w:rsid w:val="00757F7D"/>
    <w:rsid w:val="007946B5"/>
    <w:rsid w:val="007B6EF3"/>
    <w:rsid w:val="008529B0"/>
    <w:rsid w:val="00870DF2"/>
    <w:rsid w:val="00875964"/>
    <w:rsid w:val="008C3CC7"/>
    <w:rsid w:val="008F6DC8"/>
    <w:rsid w:val="009B60D7"/>
    <w:rsid w:val="009E3876"/>
    <w:rsid w:val="00A14B48"/>
    <w:rsid w:val="00A21D5F"/>
    <w:rsid w:val="00A410B5"/>
    <w:rsid w:val="00A96344"/>
    <w:rsid w:val="00B218F2"/>
    <w:rsid w:val="00B6638B"/>
    <w:rsid w:val="00B7528C"/>
    <w:rsid w:val="00B766ED"/>
    <w:rsid w:val="00C039B6"/>
    <w:rsid w:val="00C20CF2"/>
    <w:rsid w:val="00C2691A"/>
    <w:rsid w:val="00C30C1D"/>
    <w:rsid w:val="00C846E9"/>
    <w:rsid w:val="00CA4AD3"/>
    <w:rsid w:val="00D263A1"/>
    <w:rsid w:val="00D746A5"/>
    <w:rsid w:val="00D830E2"/>
    <w:rsid w:val="00E31191"/>
    <w:rsid w:val="00E43557"/>
    <w:rsid w:val="00E457D0"/>
    <w:rsid w:val="00E64340"/>
    <w:rsid w:val="00E64FDC"/>
    <w:rsid w:val="00E946CE"/>
    <w:rsid w:val="00E97868"/>
    <w:rsid w:val="00EC14E4"/>
    <w:rsid w:val="00ED6461"/>
    <w:rsid w:val="00F427A8"/>
    <w:rsid w:val="00F92602"/>
  </w:rsids>
  <m:mathPr>
    <m:mathFont m:val="Cambria Math"/>
    <m:brkBin m:val="before"/>
    <m:brkBinSub m:val="--"/>
    <m:smallFrac m:val="0"/>
    <m:dispDef/>
    <m:lMargin m:val="0"/>
    <m:rMargin m:val="0"/>
    <m:defJc m:val="centerGroup"/>
    <m:wrapIndent m:val="1440"/>
    <m:intLim m:val="subSup"/>
    <m:naryLim m:val="undOvr"/>
  </m:mathPr>
  <w:themeFontLang w:val="fr-P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1A18E"/>
  <w14:defaultImageDpi w14:val="300"/>
  <w15:chartTrackingRefBased/>
  <w15:docId w15:val="{B4D4C707-39B8-E245-BDDE-E09E9BFD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PF"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28"/>
      <w:u w:val="single"/>
    </w:rPr>
  </w:style>
  <w:style w:type="paragraph" w:styleId="Sous-titre">
    <w:name w:val="Subtitle"/>
    <w:basedOn w:val="Normal"/>
    <w:qFormat/>
    <w:pPr>
      <w:jc w:val="center"/>
    </w:pPr>
    <w:rPr>
      <w:sz w:val="28"/>
    </w:rPr>
  </w:style>
  <w:style w:type="paragraph" w:styleId="Corpsdetexte">
    <w:name w:val="Body Text"/>
    <w:basedOn w:val="Normal"/>
    <w:link w:val="CorpsdetexteCar"/>
    <w:rsid w:val="009B60D7"/>
    <w:rPr>
      <w:b/>
      <w:bCs/>
      <w:szCs w:val="20"/>
    </w:rPr>
  </w:style>
  <w:style w:type="character" w:customStyle="1" w:styleId="CorpsdetexteCar">
    <w:name w:val="Corps de texte Car"/>
    <w:link w:val="Corpsdetexte"/>
    <w:rsid w:val="009B60D7"/>
    <w:rPr>
      <w:b/>
      <w:bCs/>
      <w:sz w:val="24"/>
    </w:rPr>
  </w:style>
  <w:style w:type="paragraph" w:styleId="En-tte">
    <w:name w:val="header"/>
    <w:basedOn w:val="Normal"/>
    <w:link w:val="En-tteCar"/>
    <w:uiPriority w:val="99"/>
    <w:unhideWhenUsed/>
    <w:rsid w:val="00E97868"/>
    <w:pPr>
      <w:tabs>
        <w:tab w:val="center" w:pos="4536"/>
        <w:tab w:val="right" w:pos="9072"/>
      </w:tabs>
    </w:pPr>
  </w:style>
  <w:style w:type="character" w:customStyle="1" w:styleId="En-tteCar">
    <w:name w:val="En-tête Car"/>
    <w:link w:val="En-tte"/>
    <w:uiPriority w:val="99"/>
    <w:rsid w:val="00E97868"/>
    <w:rPr>
      <w:sz w:val="24"/>
      <w:szCs w:val="24"/>
    </w:rPr>
  </w:style>
  <w:style w:type="paragraph" w:styleId="Pieddepage">
    <w:name w:val="footer"/>
    <w:basedOn w:val="Normal"/>
    <w:link w:val="PieddepageCar"/>
    <w:uiPriority w:val="99"/>
    <w:unhideWhenUsed/>
    <w:rsid w:val="00E97868"/>
    <w:pPr>
      <w:tabs>
        <w:tab w:val="center" w:pos="4536"/>
        <w:tab w:val="right" w:pos="9072"/>
      </w:tabs>
    </w:pPr>
  </w:style>
  <w:style w:type="character" w:customStyle="1" w:styleId="PieddepageCar">
    <w:name w:val="Pied de page Car"/>
    <w:link w:val="Pieddepage"/>
    <w:uiPriority w:val="99"/>
    <w:rsid w:val="00E97868"/>
    <w:rPr>
      <w:sz w:val="24"/>
      <w:szCs w:val="24"/>
    </w:rPr>
  </w:style>
  <w:style w:type="paragraph" w:styleId="Paragraphedeliste">
    <w:name w:val="List Paragraph"/>
    <w:basedOn w:val="Normal"/>
    <w:uiPriority w:val="34"/>
    <w:qFormat/>
    <w:rsid w:val="002B149D"/>
    <w:pPr>
      <w:ind w:left="708"/>
    </w:pPr>
  </w:style>
  <w:style w:type="table" w:styleId="Grilledutableau">
    <w:name w:val="Table Grid"/>
    <w:basedOn w:val="TableauNormal"/>
    <w:uiPriority w:val="59"/>
    <w:rsid w:val="00F92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9E3876"/>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657</Words>
  <Characters>3617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Grille d’analyse d’un album</vt:lpstr>
    </vt:vector>
  </TitlesOfParts>
  <Company>EDUCATION NATIONALE</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d’analyse d’un album</dc:title>
  <dc:subject/>
  <dc:creator>CPLCR</dc:creator>
  <cp:keywords/>
  <cp:lastModifiedBy>Teddy LY</cp:lastModifiedBy>
  <cp:revision>4</cp:revision>
  <cp:lastPrinted>2022-02-23T20:56:00Z</cp:lastPrinted>
  <dcterms:created xsi:type="dcterms:W3CDTF">2022-02-23T20:57:00Z</dcterms:created>
  <dcterms:modified xsi:type="dcterms:W3CDTF">2022-02-24T00:20:00Z</dcterms:modified>
</cp:coreProperties>
</file>